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98FB" w14:textId="77777777" w:rsidR="00EC782B" w:rsidRDefault="003706F4" w:rsidP="003706F4">
      <w:pPr>
        <w:jc w:val="center"/>
        <w:rPr>
          <w:b/>
          <w:u w:val="single"/>
        </w:rPr>
      </w:pPr>
      <w:r w:rsidRPr="003706F4">
        <w:rPr>
          <w:b/>
          <w:u w:val="single"/>
        </w:rPr>
        <w:t>FORENSIC ACCOUNTING SERVICES AND FEES</w:t>
      </w:r>
    </w:p>
    <w:p w14:paraId="4D81A26F" w14:textId="77777777" w:rsidR="003706F4" w:rsidRDefault="003706F4" w:rsidP="003706F4">
      <w:pPr>
        <w:jc w:val="center"/>
        <w:rPr>
          <w:b/>
          <w:u w:val="single"/>
        </w:rPr>
      </w:pPr>
    </w:p>
    <w:p w14:paraId="01416095" w14:textId="77777777" w:rsidR="003706F4" w:rsidRDefault="003706F4" w:rsidP="003706F4">
      <w:r>
        <w:t>Joan Sturges will make time available for depositions, arbitrations, hearings, and court appearances related to the appropriate handling of the legal case.  A charge for preparation time needed to review case records, to publish findings, and to prepare for testimony, these matters will be added to the charge assessed for the actual time involved in each deposition, arbitration, hearing or court appearance.  A charge for travel time will be hourly rate multiplied by the hours to and from any appearances.</w:t>
      </w:r>
    </w:p>
    <w:p w14:paraId="4422E8F4" w14:textId="77777777" w:rsidR="003706F4" w:rsidRDefault="003706F4" w:rsidP="003706F4"/>
    <w:p w14:paraId="0A4FB4A8" w14:textId="77777777" w:rsidR="003706F4" w:rsidRDefault="003706F4" w:rsidP="003706F4">
      <w:r>
        <w:t xml:space="preserve">IN ALL INSTANCES, a </w:t>
      </w:r>
      <w:r w:rsidRPr="003706F4">
        <w:rPr>
          <w:b/>
          <w:i/>
        </w:rPr>
        <w:t>retainer</w:t>
      </w:r>
      <w:r>
        <w:rPr>
          <w:b/>
          <w:i/>
        </w:rPr>
        <w:t xml:space="preserve"> </w:t>
      </w:r>
      <w:r w:rsidRPr="003706F4">
        <w:t>will be required</w:t>
      </w:r>
      <w:r>
        <w:rPr>
          <w:b/>
          <w:i/>
        </w:rPr>
        <w:t xml:space="preserve">.  </w:t>
      </w:r>
      <w:r>
        <w:t>A retainer of $2,000 will be required for initial review of the materials related to the defalcation.  No allowance will be made for adverse or limited outcome of legal action.</w:t>
      </w:r>
    </w:p>
    <w:p w14:paraId="2ED25212" w14:textId="77777777" w:rsidR="003706F4" w:rsidRDefault="003706F4" w:rsidP="003706F4"/>
    <w:p w14:paraId="55A3497D" w14:textId="77777777" w:rsidR="003706F4" w:rsidRDefault="003706F4" w:rsidP="003706F4">
      <w:pPr>
        <w:jc w:val="center"/>
        <w:rPr>
          <w:b/>
          <w:u w:val="single"/>
        </w:rPr>
      </w:pPr>
      <w:r>
        <w:rPr>
          <w:b/>
          <w:u w:val="single"/>
        </w:rPr>
        <w:t>CHARGES FOR FORENSIC SERVICES</w:t>
      </w:r>
    </w:p>
    <w:p w14:paraId="74472F27" w14:textId="77777777" w:rsidR="00434478" w:rsidRDefault="00434478" w:rsidP="003706F4">
      <w:pPr>
        <w:jc w:val="center"/>
        <w:rPr>
          <w:b/>
          <w:u w:val="single"/>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980"/>
      </w:tblGrid>
      <w:tr w:rsidR="009F3E8B" w14:paraId="39819ECA" w14:textId="77777777" w:rsidTr="00434478">
        <w:tc>
          <w:tcPr>
            <w:tcW w:w="7758" w:type="dxa"/>
          </w:tcPr>
          <w:p w14:paraId="69E8D6D6" w14:textId="77777777" w:rsidR="009F3E8B" w:rsidRDefault="009F3E8B" w:rsidP="009F3E8B">
            <w:pPr>
              <w:pStyle w:val="ListParagraph"/>
              <w:numPr>
                <w:ilvl w:val="0"/>
                <w:numId w:val="2"/>
              </w:numPr>
            </w:pPr>
            <w:r>
              <w:t>Consultation meetings with attorneys’, review of documents, preparation of reports, travel time, depositions, arbitrations, and court appearances:</w:t>
            </w:r>
          </w:p>
        </w:tc>
        <w:tc>
          <w:tcPr>
            <w:tcW w:w="1980" w:type="dxa"/>
          </w:tcPr>
          <w:p w14:paraId="2486D0B2" w14:textId="77777777" w:rsidR="009F3E8B" w:rsidRDefault="009F3E8B" w:rsidP="003706F4"/>
          <w:p w14:paraId="6301074A" w14:textId="23EA88DD" w:rsidR="009F3E8B" w:rsidRDefault="009F3E8B" w:rsidP="003706F4">
            <w:r>
              <w:t>$</w:t>
            </w:r>
            <w:r w:rsidR="00927C88">
              <w:t>30</w:t>
            </w:r>
            <w:r>
              <w:t>0.00 per hour</w:t>
            </w:r>
          </w:p>
        </w:tc>
      </w:tr>
      <w:tr w:rsidR="009F3E8B" w14:paraId="4B5ACD1C" w14:textId="77777777" w:rsidTr="00434478">
        <w:tc>
          <w:tcPr>
            <w:tcW w:w="7758" w:type="dxa"/>
          </w:tcPr>
          <w:p w14:paraId="3CB57D5B" w14:textId="77777777" w:rsidR="009F3E8B" w:rsidRDefault="009F3E8B" w:rsidP="009F3E8B">
            <w:pPr>
              <w:pStyle w:val="ListParagraph"/>
              <w:numPr>
                <w:ilvl w:val="0"/>
                <w:numId w:val="2"/>
              </w:numPr>
            </w:pPr>
            <w:r>
              <w:t>Staff Time</w:t>
            </w:r>
          </w:p>
        </w:tc>
        <w:tc>
          <w:tcPr>
            <w:tcW w:w="1980" w:type="dxa"/>
          </w:tcPr>
          <w:p w14:paraId="1996DAF6" w14:textId="1C55BD80" w:rsidR="009F3E8B" w:rsidRDefault="009F3E8B" w:rsidP="003706F4">
            <w:r>
              <w:t xml:space="preserve">$ </w:t>
            </w:r>
            <w:r w:rsidR="00927C88">
              <w:t>9</w:t>
            </w:r>
            <w:bookmarkStart w:id="0" w:name="_GoBack"/>
            <w:bookmarkEnd w:id="0"/>
            <w:r>
              <w:t>0.00 per  hour</w:t>
            </w:r>
          </w:p>
        </w:tc>
      </w:tr>
      <w:tr w:rsidR="009F3E8B" w14:paraId="330AB5C0" w14:textId="77777777" w:rsidTr="00434478">
        <w:tc>
          <w:tcPr>
            <w:tcW w:w="7758" w:type="dxa"/>
          </w:tcPr>
          <w:p w14:paraId="757B786C" w14:textId="77777777" w:rsidR="009F3E8B" w:rsidRDefault="009F3E8B" w:rsidP="009F3E8B">
            <w:pPr>
              <w:pStyle w:val="ListParagraph"/>
              <w:numPr>
                <w:ilvl w:val="0"/>
                <w:numId w:val="2"/>
              </w:numPr>
            </w:pPr>
            <w:r>
              <w:t>Direct costs such as copies, report binding, food and lodging while traveling</w:t>
            </w:r>
          </w:p>
        </w:tc>
        <w:tc>
          <w:tcPr>
            <w:tcW w:w="1980" w:type="dxa"/>
          </w:tcPr>
          <w:p w14:paraId="1CC7AB7E" w14:textId="77777777" w:rsidR="009F3E8B" w:rsidRDefault="009F3E8B" w:rsidP="003706F4">
            <w:r>
              <w:t>Reimburse at cost</w:t>
            </w:r>
          </w:p>
        </w:tc>
      </w:tr>
    </w:tbl>
    <w:p w14:paraId="3CEB4A56" w14:textId="77777777" w:rsidR="003706F4" w:rsidRDefault="003706F4" w:rsidP="003706F4"/>
    <w:p w14:paraId="298F98F0" w14:textId="77777777" w:rsidR="009F3E8B" w:rsidRDefault="009F3E8B" w:rsidP="003706F4">
      <w:r>
        <w:t>I understand the above charges.</w:t>
      </w:r>
    </w:p>
    <w:p w14:paraId="04EB04E9" w14:textId="77777777" w:rsidR="009F3E8B" w:rsidRDefault="009F3E8B" w:rsidP="003706F4"/>
    <w:p w14:paraId="47280A54" w14:textId="77777777" w:rsidR="009F3E8B" w:rsidRDefault="009F3E8B" w:rsidP="003706F4"/>
    <w:p w14:paraId="66210E62" w14:textId="77777777" w:rsidR="009F3E8B" w:rsidRDefault="009F3E8B" w:rsidP="003706F4"/>
    <w:p w14:paraId="1D31A596" w14:textId="77777777" w:rsidR="009F3E8B" w:rsidRDefault="009F3E8B" w:rsidP="003706F4">
      <w:r>
        <w:t>_____________________________________</w:t>
      </w:r>
      <w:r>
        <w:tab/>
      </w:r>
      <w:r>
        <w:tab/>
      </w:r>
      <w:r>
        <w:tab/>
        <w:t>___________________</w:t>
      </w:r>
    </w:p>
    <w:p w14:paraId="14AA391F" w14:textId="77777777" w:rsidR="009F3E8B" w:rsidRDefault="009F3E8B" w:rsidP="003706F4">
      <w:r>
        <w:t>Client Signature</w:t>
      </w:r>
      <w:r>
        <w:tab/>
      </w:r>
      <w:r>
        <w:tab/>
      </w:r>
      <w:r>
        <w:tab/>
      </w:r>
      <w:r>
        <w:tab/>
      </w:r>
      <w:r>
        <w:tab/>
      </w:r>
      <w:r>
        <w:tab/>
      </w:r>
      <w:r>
        <w:tab/>
        <w:t>Date</w:t>
      </w:r>
    </w:p>
    <w:p w14:paraId="615E14A1" w14:textId="77777777" w:rsidR="009F3E8B" w:rsidRDefault="009F3E8B" w:rsidP="003706F4"/>
    <w:p w14:paraId="714A516E" w14:textId="77777777" w:rsidR="009F3E8B" w:rsidRDefault="009F3E8B" w:rsidP="003706F4"/>
    <w:p w14:paraId="4B22ED36" w14:textId="77777777" w:rsidR="009F3E8B" w:rsidRDefault="009F3E8B" w:rsidP="003706F4"/>
    <w:p w14:paraId="15F2FB06" w14:textId="77777777" w:rsidR="009F3E8B" w:rsidRDefault="009F3E8B" w:rsidP="003706F4">
      <w:r>
        <w:t>_____________________________________</w:t>
      </w:r>
    </w:p>
    <w:p w14:paraId="2594D6D2" w14:textId="77777777" w:rsidR="009F3E8B" w:rsidRDefault="009F3E8B" w:rsidP="003706F4">
      <w:r>
        <w:t>Client Name</w:t>
      </w:r>
    </w:p>
    <w:sectPr w:rsidR="009F3E8B" w:rsidSect="00EC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330B"/>
    <w:multiLevelType w:val="hybridMultilevel"/>
    <w:tmpl w:val="C5B8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A4D98"/>
    <w:multiLevelType w:val="hybridMultilevel"/>
    <w:tmpl w:val="0C36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06F4"/>
    <w:rsid w:val="00012A05"/>
    <w:rsid w:val="00031A92"/>
    <w:rsid w:val="00034C03"/>
    <w:rsid w:val="000A44A6"/>
    <w:rsid w:val="000A7D16"/>
    <w:rsid w:val="000D6CBB"/>
    <w:rsid w:val="000E355A"/>
    <w:rsid w:val="000E41DD"/>
    <w:rsid w:val="00117C80"/>
    <w:rsid w:val="00125C55"/>
    <w:rsid w:val="001348A7"/>
    <w:rsid w:val="00136997"/>
    <w:rsid w:val="001622C2"/>
    <w:rsid w:val="001622E1"/>
    <w:rsid w:val="001812B7"/>
    <w:rsid w:val="00185131"/>
    <w:rsid w:val="001B531C"/>
    <w:rsid w:val="002004B0"/>
    <w:rsid w:val="00207E3C"/>
    <w:rsid w:val="002166BB"/>
    <w:rsid w:val="00231563"/>
    <w:rsid w:val="002679DC"/>
    <w:rsid w:val="0027789B"/>
    <w:rsid w:val="002D71ED"/>
    <w:rsid w:val="002F1715"/>
    <w:rsid w:val="002F51B5"/>
    <w:rsid w:val="0032345C"/>
    <w:rsid w:val="0034564D"/>
    <w:rsid w:val="00352CE5"/>
    <w:rsid w:val="003606F9"/>
    <w:rsid w:val="003706F4"/>
    <w:rsid w:val="003803F0"/>
    <w:rsid w:val="003A33C7"/>
    <w:rsid w:val="003C4937"/>
    <w:rsid w:val="0040174F"/>
    <w:rsid w:val="0040222A"/>
    <w:rsid w:val="00403439"/>
    <w:rsid w:val="00430A84"/>
    <w:rsid w:val="00434478"/>
    <w:rsid w:val="00487F8B"/>
    <w:rsid w:val="00493588"/>
    <w:rsid w:val="004A0DFA"/>
    <w:rsid w:val="004A1174"/>
    <w:rsid w:val="004A6D5E"/>
    <w:rsid w:val="00522AB6"/>
    <w:rsid w:val="00526637"/>
    <w:rsid w:val="005532AE"/>
    <w:rsid w:val="005718C2"/>
    <w:rsid w:val="005735F9"/>
    <w:rsid w:val="005977E3"/>
    <w:rsid w:val="005D6B9C"/>
    <w:rsid w:val="005F6756"/>
    <w:rsid w:val="006162E4"/>
    <w:rsid w:val="00617D26"/>
    <w:rsid w:val="00622A9D"/>
    <w:rsid w:val="00624BB3"/>
    <w:rsid w:val="0062645F"/>
    <w:rsid w:val="0062664E"/>
    <w:rsid w:val="00632397"/>
    <w:rsid w:val="00640DC4"/>
    <w:rsid w:val="00650D8A"/>
    <w:rsid w:val="00663789"/>
    <w:rsid w:val="00686A0F"/>
    <w:rsid w:val="006A37C2"/>
    <w:rsid w:val="006C3C6F"/>
    <w:rsid w:val="006D2EA5"/>
    <w:rsid w:val="006E5731"/>
    <w:rsid w:val="006F2267"/>
    <w:rsid w:val="006F7793"/>
    <w:rsid w:val="00736AAA"/>
    <w:rsid w:val="00773797"/>
    <w:rsid w:val="00786891"/>
    <w:rsid w:val="007D269D"/>
    <w:rsid w:val="00804853"/>
    <w:rsid w:val="008113C2"/>
    <w:rsid w:val="00831780"/>
    <w:rsid w:val="00850086"/>
    <w:rsid w:val="00862A2F"/>
    <w:rsid w:val="008B3BE3"/>
    <w:rsid w:val="008B4E99"/>
    <w:rsid w:val="008D61C4"/>
    <w:rsid w:val="008E672C"/>
    <w:rsid w:val="008E719A"/>
    <w:rsid w:val="009002FC"/>
    <w:rsid w:val="00910797"/>
    <w:rsid w:val="00927C88"/>
    <w:rsid w:val="00936EC4"/>
    <w:rsid w:val="00962AE6"/>
    <w:rsid w:val="00962E51"/>
    <w:rsid w:val="00984E3B"/>
    <w:rsid w:val="009F3E8B"/>
    <w:rsid w:val="00A374C3"/>
    <w:rsid w:val="00A40B7A"/>
    <w:rsid w:val="00A41B69"/>
    <w:rsid w:val="00A46431"/>
    <w:rsid w:val="00A47CD8"/>
    <w:rsid w:val="00A5132F"/>
    <w:rsid w:val="00A53A5B"/>
    <w:rsid w:val="00A55CC2"/>
    <w:rsid w:val="00A602E5"/>
    <w:rsid w:val="00A83DE2"/>
    <w:rsid w:val="00AB48C3"/>
    <w:rsid w:val="00AB551D"/>
    <w:rsid w:val="00AC788B"/>
    <w:rsid w:val="00AC7B42"/>
    <w:rsid w:val="00AE5D37"/>
    <w:rsid w:val="00AF4AD7"/>
    <w:rsid w:val="00B030CC"/>
    <w:rsid w:val="00B03BD7"/>
    <w:rsid w:val="00B05580"/>
    <w:rsid w:val="00B33B6B"/>
    <w:rsid w:val="00B73680"/>
    <w:rsid w:val="00B8455A"/>
    <w:rsid w:val="00B86F97"/>
    <w:rsid w:val="00BB7B13"/>
    <w:rsid w:val="00BC147F"/>
    <w:rsid w:val="00BF0810"/>
    <w:rsid w:val="00C15588"/>
    <w:rsid w:val="00C313AC"/>
    <w:rsid w:val="00C544E7"/>
    <w:rsid w:val="00C80CEC"/>
    <w:rsid w:val="00C83457"/>
    <w:rsid w:val="00CB329D"/>
    <w:rsid w:val="00CE5F6A"/>
    <w:rsid w:val="00D02CF6"/>
    <w:rsid w:val="00D150C0"/>
    <w:rsid w:val="00D16A87"/>
    <w:rsid w:val="00D4231E"/>
    <w:rsid w:val="00D92360"/>
    <w:rsid w:val="00DA511F"/>
    <w:rsid w:val="00DC0B10"/>
    <w:rsid w:val="00DC67F7"/>
    <w:rsid w:val="00DD57BC"/>
    <w:rsid w:val="00DE6232"/>
    <w:rsid w:val="00DF322C"/>
    <w:rsid w:val="00E167AB"/>
    <w:rsid w:val="00E777DB"/>
    <w:rsid w:val="00E8799A"/>
    <w:rsid w:val="00E97FFD"/>
    <w:rsid w:val="00EB3EE5"/>
    <w:rsid w:val="00EC42E1"/>
    <w:rsid w:val="00EC782B"/>
    <w:rsid w:val="00EF7911"/>
    <w:rsid w:val="00F12F48"/>
    <w:rsid w:val="00F16874"/>
    <w:rsid w:val="00F52124"/>
    <w:rsid w:val="00F83F8C"/>
    <w:rsid w:val="00FA1B11"/>
    <w:rsid w:val="00FA2A27"/>
    <w:rsid w:val="00FB6863"/>
    <w:rsid w:val="00FD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4E1E"/>
  <w15:docId w15:val="{4DAB8759-0F76-438B-AD25-37C75DE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6F4"/>
    <w:pPr>
      <w:ind w:left="720"/>
      <w:contextualSpacing/>
    </w:pPr>
  </w:style>
  <w:style w:type="table" w:styleId="TableGrid">
    <w:name w:val="Table Grid"/>
    <w:basedOn w:val="TableNormal"/>
    <w:uiPriority w:val="59"/>
    <w:rsid w:val="009F3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53B2-75B3-4A58-889C-AE7B5CD4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Sloan Reynolds</cp:lastModifiedBy>
  <cp:revision>2</cp:revision>
  <cp:lastPrinted>2010-11-23T22:59:00Z</cp:lastPrinted>
  <dcterms:created xsi:type="dcterms:W3CDTF">2010-11-23T22:34:00Z</dcterms:created>
  <dcterms:modified xsi:type="dcterms:W3CDTF">2018-04-13T22:06:00Z</dcterms:modified>
</cp:coreProperties>
</file>